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18ED" w14:textId="3D7041EB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right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>Skarżysko-Kamienna, dnia ……………………</w:t>
      </w:r>
    </w:p>
    <w:p w14:paraId="08A570D1" w14:textId="77777777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2F9F00B3" w14:textId="4DE5BA1F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 w:rsidRPr="0089573C">
        <w:rPr>
          <w:rFonts w:ascii="Cambria" w:hAnsi="Cambria" w:cs="Arial"/>
          <w:b/>
          <w:bCs/>
          <w:color w:val="000000"/>
        </w:rPr>
        <w:t>Pokwitowanie wydania Spółce odcinków zbiorowych akcji</w:t>
      </w:r>
    </w:p>
    <w:p w14:paraId="08013351" w14:textId="7D565957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 w:rsidRPr="0089573C">
        <w:rPr>
          <w:rFonts w:ascii="Cambria" w:hAnsi="Cambria" w:cs="Arial"/>
          <w:b/>
          <w:bCs/>
          <w:color w:val="000000"/>
        </w:rPr>
        <w:t>dla celów dematerializacji akcji</w:t>
      </w:r>
    </w:p>
    <w:p w14:paraId="144A14DC" w14:textId="77777777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</w:p>
    <w:p w14:paraId="3D420432" w14:textId="25993490" w:rsidR="0089573C" w:rsidRDefault="003F4B1A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>M</w:t>
      </w:r>
      <w:r w:rsidR="00F93273" w:rsidRPr="0089573C">
        <w:rPr>
          <w:rFonts w:ascii="Cambria" w:hAnsi="Cambria" w:cs="Arial"/>
          <w:color w:val="000000"/>
        </w:rPr>
        <w:t xml:space="preserve">ESKO Spółka Akcyjna z siedzibą w Skarżysku-Kamiennej, </w:t>
      </w:r>
      <w:r w:rsidR="0089573C" w:rsidRPr="0089573C">
        <w:rPr>
          <w:rFonts w:ascii="Cambria" w:hAnsi="Cambria" w:cs="Arial"/>
          <w:color w:val="000000"/>
        </w:rPr>
        <w:t>nr KRS 0000041811, niniejszym kwituje odbiór od akcjonariusza Spółki</w:t>
      </w:r>
      <w:r w:rsidR="00BD710E">
        <w:rPr>
          <w:rFonts w:ascii="Cambria" w:hAnsi="Cambria" w:cs="Arial"/>
          <w:color w:val="000000"/>
        </w:rPr>
        <w:t>:</w:t>
      </w:r>
    </w:p>
    <w:p w14:paraId="0182317D" w14:textId="1A13C192" w:rsidR="009A4074" w:rsidRDefault="009A4074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02F5D0B0" w14:textId="77777777" w:rsidR="009A4074" w:rsidRDefault="009A4074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06D1CB52" w14:textId="0C6692ED" w:rsidR="009A4074" w:rsidRPr="0089573C" w:rsidRDefault="00B90C80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r w:rsidRPr="00B90C80">
        <w:rPr>
          <w:noProof/>
        </w:rPr>
        <w:drawing>
          <wp:inline distT="0" distB="0" distL="0" distR="0" wp14:anchorId="1CE01921" wp14:editId="4589C24F">
            <wp:extent cx="8892540" cy="53594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B262" w14:textId="439E48B4" w:rsidR="009A4074" w:rsidRPr="0089573C" w:rsidRDefault="00296AE9" w:rsidP="00BD710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296AE9">
        <w:drawing>
          <wp:inline distT="0" distB="0" distL="0" distR="0" wp14:anchorId="50BADE3F" wp14:editId="7BB0F597">
            <wp:extent cx="8892540" cy="19240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A44D" w14:textId="77777777" w:rsidR="009A4074" w:rsidRDefault="009A4074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785557B0" w14:textId="20934893" w:rsidR="00BD710E" w:rsidRDefault="0089573C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>odcinka zbiorowego obejmującego</w:t>
      </w:r>
      <w:r w:rsidR="009A4074">
        <w:rPr>
          <w:rFonts w:ascii="Cambria" w:hAnsi="Cambria" w:cs="Arial"/>
          <w:color w:val="000000"/>
        </w:rPr>
        <w:t xml:space="preserve"> akcje</w:t>
      </w:r>
      <w:r w:rsidR="00272A01">
        <w:rPr>
          <w:rFonts w:ascii="Cambria" w:hAnsi="Cambria" w:cs="Arial"/>
          <w:color w:val="000000"/>
        </w:rPr>
        <w:t>:</w:t>
      </w:r>
    </w:p>
    <w:p w14:paraId="6AB2E996" w14:textId="037A0BED" w:rsidR="009A4074" w:rsidRDefault="00296AE9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296AE9">
        <w:drawing>
          <wp:inline distT="0" distB="0" distL="0" distR="0" wp14:anchorId="151661B1" wp14:editId="310E0F9F">
            <wp:extent cx="3676650" cy="933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630F2F" w14:textId="045CA8A8" w:rsidR="00B90C80" w:rsidRDefault="00B90C80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6A1B7595" w14:textId="77777777" w:rsidR="009A4074" w:rsidRDefault="009A4074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AB3EA98" w14:textId="034CFC09" w:rsidR="0089573C" w:rsidRPr="0089573C" w:rsidRDefault="0089573C" w:rsidP="009A407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Wydanie </w:t>
      </w:r>
      <w:r w:rsidR="00BD710E">
        <w:rPr>
          <w:rFonts w:ascii="Cambria" w:hAnsi="Cambria" w:cs="Arial"/>
          <w:color w:val="000000"/>
        </w:rPr>
        <w:t xml:space="preserve">przez akcjonariusza na rzecz MESKO Spółka Akcyjna </w:t>
      </w:r>
      <w:r w:rsidRPr="0089573C">
        <w:rPr>
          <w:rFonts w:ascii="Cambria" w:hAnsi="Cambria" w:cs="Arial"/>
          <w:color w:val="000000"/>
        </w:rPr>
        <w:t xml:space="preserve">powyższego </w:t>
      </w:r>
      <w:r>
        <w:rPr>
          <w:rFonts w:ascii="Cambria" w:hAnsi="Cambria" w:cs="Arial"/>
          <w:color w:val="000000"/>
        </w:rPr>
        <w:t>odcinka zborowego nast</w:t>
      </w:r>
      <w:r w:rsidR="00361DB5">
        <w:rPr>
          <w:rFonts w:ascii="Cambria" w:hAnsi="Cambria" w:cs="Arial"/>
          <w:color w:val="000000"/>
        </w:rPr>
        <w:t>ąpiło</w:t>
      </w:r>
      <w:r>
        <w:rPr>
          <w:rFonts w:ascii="Cambria" w:hAnsi="Cambria" w:cs="Arial"/>
          <w:color w:val="000000"/>
        </w:rPr>
        <w:t xml:space="preserve"> </w:t>
      </w:r>
      <w:r w:rsidR="00F93273" w:rsidRPr="0089573C">
        <w:rPr>
          <w:rFonts w:ascii="Cambria" w:hAnsi="Cambria" w:cs="Arial"/>
          <w:color w:val="000000"/>
        </w:rPr>
        <w:t xml:space="preserve">na podstawie art. 16 ustawy </w:t>
      </w:r>
      <w:r w:rsidR="00E1051D">
        <w:rPr>
          <w:rFonts w:ascii="Cambria" w:hAnsi="Cambria" w:cs="Arial"/>
          <w:color w:val="000000"/>
        </w:rPr>
        <w:br/>
      </w:r>
      <w:r w:rsidR="00F93273" w:rsidRPr="0089573C">
        <w:rPr>
          <w:rFonts w:ascii="Cambria" w:hAnsi="Cambria" w:cs="Arial"/>
          <w:color w:val="000000"/>
        </w:rPr>
        <w:t xml:space="preserve">z dnia 30 sierpnia 2019 r. o zmianie ustawy - Kodeks spółek handlowych oraz niektórych innych ustaw (Dz. U. z 2019 r., poz. 1798), </w:t>
      </w:r>
      <w:r w:rsidR="00E1051D">
        <w:rPr>
          <w:rFonts w:ascii="Cambria" w:hAnsi="Cambria" w:cs="Arial"/>
          <w:color w:val="000000"/>
        </w:rPr>
        <w:br/>
      </w:r>
      <w:r w:rsidRPr="0089573C">
        <w:rPr>
          <w:rFonts w:ascii="Cambria" w:hAnsi="Cambria" w:cs="Arial"/>
          <w:color w:val="000000"/>
        </w:rPr>
        <w:t xml:space="preserve">tj. w celu dematerializacji akcji. </w:t>
      </w:r>
    </w:p>
    <w:p w14:paraId="4E6836C5" w14:textId="77777777" w:rsidR="00F93273" w:rsidRPr="0089573C" w:rsidRDefault="00F93273" w:rsidP="00BD710E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F93273" w:rsidRPr="0089573C" w:rsidSect="009A4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272A01"/>
    <w:rsid w:val="00296AE9"/>
    <w:rsid w:val="003241A6"/>
    <w:rsid w:val="00361DB5"/>
    <w:rsid w:val="003F4B1A"/>
    <w:rsid w:val="0049549E"/>
    <w:rsid w:val="004C072E"/>
    <w:rsid w:val="007B5A77"/>
    <w:rsid w:val="0089573C"/>
    <w:rsid w:val="009A4074"/>
    <w:rsid w:val="00AD5DB4"/>
    <w:rsid w:val="00B90C80"/>
    <w:rsid w:val="00BD710E"/>
    <w:rsid w:val="00C519CC"/>
    <w:rsid w:val="00E1051D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Kamila Żak</cp:lastModifiedBy>
  <cp:revision>7</cp:revision>
  <cp:lastPrinted>2020-09-29T11:01:00Z</cp:lastPrinted>
  <dcterms:created xsi:type="dcterms:W3CDTF">2020-09-29T09:11:00Z</dcterms:created>
  <dcterms:modified xsi:type="dcterms:W3CDTF">2020-10-05T12:04:00Z</dcterms:modified>
</cp:coreProperties>
</file>